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"/>
        <w:gridCol w:w="4937"/>
        <w:gridCol w:w="1209"/>
        <w:gridCol w:w="1209"/>
        <w:gridCol w:w="1209"/>
      </w:tblGrid>
      <w:tr w:rsidR="00A874FB" w:rsidRPr="00AC6F5A" w:rsidTr="00972507">
        <w:trPr>
          <w:trHeight w:val="20"/>
          <w:jc w:val="center"/>
        </w:trPr>
        <w:tc>
          <w:tcPr>
            <w:tcW w:w="871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A874FB" w:rsidRPr="00AC6F5A" w:rsidRDefault="003F0F1C" w:rsidP="00883659">
            <w:pPr>
              <w:pStyle w:val="Texto"/>
              <w:spacing w:before="20" w:after="20" w:line="244" w:lineRule="exact"/>
              <w:ind w:firstLine="0"/>
              <w:jc w:val="center"/>
              <w:rPr>
                <w:b/>
                <w:bCs/>
                <w:sz w:val="12"/>
                <w:szCs w:val="18"/>
              </w:rPr>
            </w:pPr>
            <w:r>
              <w:rPr>
                <w:b/>
                <w:bCs/>
                <w:sz w:val="12"/>
                <w:szCs w:val="18"/>
              </w:rPr>
              <w:t>MUNICIPIO DE SAN VICENTE TANCUAYALAB, S.L.P.</w:t>
            </w:r>
          </w:p>
        </w:tc>
      </w:tr>
      <w:tr w:rsidR="00A874FB" w:rsidRPr="00AC6F5A" w:rsidTr="003F0F1C">
        <w:trPr>
          <w:trHeight w:val="20"/>
          <w:jc w:val="center"/>
        </w:trPr>
        <w:tc>
          <w:tcPr>
            <w:tcW w:w="871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jc w:val="center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>Indicadores de Postura Fiscal</w:t>
            </w: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87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A874FB" w:rsidRPr="00AC6F5A" w:rsidRDefault="00A874FB" w:rsidP="003F0F1C">
            <w:pPr>
              <w:pStyle w:val="Texto"/>
              <w:spacing w:before="20" w:after="20" w:line="244" w:lineRule="exact"/>
              <w:ind w:firstLine="0"/>
              <w:jc w:val="center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 xml:space="preserve">Del </w:t>
            </w:r>
            <w:r w:rsidR="003F0F1C">
              <w:rPr>
                <w:b/>
                <w:bCs/>
                <w:sz w:val="12"/>
                <w:szCs w:val="18"/>
              </w:rPr>
              <w:t>1 DE ENERO</w:t>
            </w:r>
            <w:r w:rsidRPr="00AC6F5A">
              <w:rPr>
                <w:b/>
                <w:bCs/>
                <w:sz w:val="12"/>
                <w:szCs w:val="18"/>
              </w:rPr>
              <w:t xml:space="preserve"> al </w:t>
            </w:r>
            <w:r w:rsidR="003F0F1C">
              <w:rPr>
                <w:b/>
                <w:bCs/>
                <w:sz w:val="12"/>
                <w:szCs w:val="18"/>
              </w:rPr>
              <w:t>31 DE DICIEMBRE 2020</w:t>
            </w: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jc w:val="center"/>
              <w:rPr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jc w:val="center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jc w:val="center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jc w:val="center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jc w:val="center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jc w:val="center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>Concepto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jc w:val="center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>Estimado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jc w:val="center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>Devengado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jc w:val="center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 xml:space="preserve">Pagado </w:t>
            </w:r>
            <w:r w:rsidRPr="00AC6F5A">
              <w:rPr>
                <w:b/>
                <w:bCs/>
                <w:sz w:val="12"/>
                <w:szCs w:val="18"/>
                <w:vertAlign w:val="superscript"/>
              </w:rPr>
              <w:t>3</w:t>
            </w: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>I. Ingresos Presupuestarios (I=1+2)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5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left="315" w:firstLine="0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 xml:space="preserve">1. Ingresos del Gobierno de la Entidad Federativa </w:t>
            </w:r>
            <w:r w:rsidRPr="00AC6F5A">
              <w:rPr>
                <w:b/>
                <w:bCs/>
                <w:sz w:val="12"/>
                <w:szCs w:val="18"/>
                <w:vertAlign w:val="superscript"/>
              </w:rPr>
              <w:t>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left="315" w:firstLine="0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 xml:space="preserve">2. Ingresos del Sector Paraestatal </w:t>
            </w:r>
            <w:r w:rsidRPr="00AC6F5A">
              <w:rPr>
                <w:b/>
                <w:bCs/>
                <w:sz w:val="12"/>
                <w:szCs w:val="18"/>
                <w:vertAlign w:val="superscript"/>
              </w:rPr>
              <w:t>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b/>
                <w:bCs/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>II. Egresos Presupuestarios (II=3+4)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5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left="315" w:firstLine="0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 xml:space="preserve">3. Egresos del Gobierno de la Entidad Federativa </w:t>
            </w:r>
            <w:r w:rsidRPr="00AC6F5A">
              <w:rPr>
                <w:b/>
                <w:bCs/>
                <w:sz w:val="12"/>
                <w:szCs w:val="18"/>
                <w:vertAlign w:val="superscript"/>
              </w:rPr>
              <w:t>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left="315" w:firstLine="0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 xml:space="preserve">4. Egresos del Sector Paraestatal </w:t>
            </w:r>
            <w:r w:rsidRPr="00AC6F5A">
              <w:rPr>
                <w:b/>
                <w:bCs/>
                <w:sz w:val="12"/>
                <w:szCs w:val="18"/>
                <w:vertAlign w:val="superscript"/>
              </w:rPr>
              <w:t>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b/>
                <w:bCs/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b/>
                <w:bCs/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 xml:space="preserve">  III. Balance Presupuestario (Superávit o Déficit) (III = I - II)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  <w:bookmarkStart w:id="0" w:name="_GoBack"/>
            <w:bookmarkEnd w:id="0"/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jc w:val="center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>Concepto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jc w:val="center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>Estimado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jc w:val="center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>Devengado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jc w:val="center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 xml:space="preserve">Pagado </w:t>
            </w:r>
            <w:r w:rsidRPr="00AC6F5A">
              <w:rPr>
                <w:b/>
                <w:bCs/>
                <w:sz w:val="12"/>
                <w:szCs w:val="18"/>
                <w:vertAlign w:val="superscript"/>
              </w:rPr>
              <w:t>3</w:t>
            </w: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 xml:space="preserve">     III. Balance presupuestario (Superávit o Déficit)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 xml:space="preserve">    IV. Intereses, Comisiones y Gastos de la Deuda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b/>
                <w:bCs/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b/>
                <w:bCs/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b/>
                <w:bCs/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 xml:space="preserve"> V. Balance Primario ( Superávit o Déficit) (V= III - IV)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b/>
                <w:bCs/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b/>
                <w:bCs/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b/>
                <w:bCs/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jc w:val="center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>Concepto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jc w:val="center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>Estimado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jc w:val="center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>Devengado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jc w:val="center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 xml:space="preserve">Pagado </w:t>
            </w:r>
            <w:r w:rsidRPr="00AC6F5A">
              <w:rPr>
                <w:b/>
                <w:bCs/>
                <w:sz w:val="12"/>
                <w:szCs w:val="18"/>
                <w:vertAlign w:val="superscript"/>
              </w:rPr>
              <w:t>3</w:t>
            </w: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 xml:space="preserve">    A. Financiamiento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 xml:space="preserve">    B.  Amortización de la deuda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b/>
                <w:bCs/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b/>
                <w:bCs/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56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b/>
                <w:bCs/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b/>
                <w:bCs/>
                <w:sz w:val="12"/>
                <w:szCs w:val="18"/>
              </w:rPr>
            </w:pPr>
            <w:r w:rsidRPr="00AC6F5A">
              <w:rPr>
                <w:b/>
                <w:bCs/>
                <w:sz w:val="12"/>
                <w:szCs w:val="18"/>
              </w:rPr>
              <w:t>C. Endeudamiento ó desendeudamiento (C = A - B)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b/>
                <w:bCs/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b/>
                <w:bCs/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b/>
                <w:bCs/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4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8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  <w:r w:rsidRPr="00AC6F5A">
              <w:rPr>
                <w:sz w:val="12"/>
                <w:szCs w:val="18"/>
              </w:rPr>
              <w:t>1 Los Ingresos que se presentan son los ingresos presupuestario totales sin incluir los ingresos por financiamientos. Los Ingresos del Gobierno de la Entidad Federativa corresponden a los del Poder Ejecutivo, Legislativo Judicial y Autónomos</w:t>
            </w: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8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  <w:r w:rsidRPr="00AC6F5A">
              <w:rPr>
                <w:sz w:val="12"/>
                <w:szCs w:val="18"/>
              </w:rPr>
              <w:t>2 Los egresos que se presentan son los egresos presupuestarios totales sin incluir los egresos por amortización. Los egresos del Gobierno de la Entidad Federativa corresponden a los del Poder Ejecutivo, Legislativo, Judicial y Órganos Autónomos</w:t>
            </w:r>
          </w:p>
        </w:tc>
      </w:tr>
      <w:tr w:rsidR="00A874FB" w:rsidRPr="00AC6F5A" w:rsidTr="00972507">
        <w:trPr>
          <w:trHeight w:val="20"/>
          <w:jc w:val="center"/>
        </w:trPr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</w:p>
        </w:tc>
        <w:tc>
          <w:tcPr>
            <w:tcW w:w="8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74FB" w:rsidRPr="00AC6F5A" w:rsidRDefault="00A874FB" w:rsidP="00883659">
            <w:pPr>
              <w:pStyle w:val="Texto"/>
              <w:spacing w:before="20" w:after="20" w:line="244" w:lineRule="exact"/>
              <w:ind w:firstLine="0"/>
              <w:rPr>
                <w:sz w:val="12"/>
                <w:szCs w:val="18"/>
              </w:rPr>
            </w:pPr>
            <w:r w:rsidRPr="00AC6F5A">
              <w:rPr>
                <w:sz w:val="12"/>
                <w:szCs w:val="18"/>
              </w:rPr>
              <w:t>3 Para Ingresos se reportan los ingresos recaudados; para egresos se reportan los egresos pagados</w:t>
            </w:r>
          </w:p>
        </w:tc>
      </w:tr>
    </w:tbl>
    <w:p w:rsidR="00972507" w:rsidRDefault="003F0F1C" w:rsidP="00972507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60800" behindDoc="0" locked="0" layoutInCell="1" allowOverlap="1" wp14:anchorId="0015ECFF" wp14:editId="6073900F">
            <wp:simplePos x="0" y="0"/>
            <wp:positionH relativeFrom="column">
              <wp:posOffset>24130</wp:posOffset>
            </wp:positionH>
            <wp:positionV relativeFrom="paragraph">
              <wp:posOffset>-7378700</wp:posOffset>
            </wp:positionV>
            <wp:extent cx="666750" cy="400050"/>
            <wp:effectExtent l="0" t="0" r="0" b="0"/>
            <wp:wrapTight wrapText="bothSides">
              <wp:wrapPolygon edited="0">
                <wp:start x="8640" y="0"/>
                <wp:lineTo x="1234" y="3086"/>
                <wp:lineTo x="0" y="5143"/>
                <wp:lineTo x="0" y="17486"/>
                <wp:lineTo x="4320" y="20571"/>
                <wp:lineTo x="17280" y="20571"/>
                <wp:lineTo x="17897" y="20571"/>
                <wp:lineTo x="20983" y="16457"/>
                <wp:lineTo x="20983" y="3086"/>
                <wp:lineTo x="12343" y="0"/>
                <wp:lineTo x="8640" y="0"/>
              </wp:wrapPolygon>
            </wp:wrapTight>
            <wp:docPr id="15" name="Imagen 14" descr="SVT PNG">
              <a:extLst xmlns:a="http://schemas.openxmlformats.org/drawingml/2006/main">
                <a:ext uri="{FF2B5EF4-FFF2-40B4-BE49-F238E27FC236}">
                  <a16:creationId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 id="{A1CBCA26-ACAB-4B3B-A81B-202B426A19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4" descr="SVT PNG">
                      <a:extLst>
                        <a:ext uri="{FF2B5EF4-FFF2-40B4-BE49-F238E27FC236}">
                          <a16:creationId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 id="{A1CBCA26-ACAB-4B3B-A81B-202B426A1909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000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2507" w:rsidRDefault="003F0F1C" w:rsidP="00972507">
      <w:pPr>
        <w:rPr>
          <w:rFonts w:ascii="Arial" w:hAnsi="Arial" w:cs="Arial"/>
          <w:b/>
          <w:sz w:val="36"/>
          <w:szCs w:val="36"/>
        </w:rPr>
      </w:pPr>
      <w:r>
        <w:rPr>
          <w:noProof/>
        </w:rPr>
        <w:pict>
          <v:group id="1 Grupo" o:spid="_x0000_s1048" style="position:absolute;margin-left:0;margin-top:.75pt;width:170.1pt;height:38.25pt;z-index:251659264" coordorigin=",95" coordsize="15972,5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">
            <v:rect id="2 Rectángulo" o:spid="_x0000_s1049" style="position:absolute;left:1014;top:95;width:12789;height:51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kMrsEA&#10;AADaAAAADwAAAGRycy9kb3ducmV2LnhtbESP0WoCMRRE3wX/IVyhL6JJrZSyGqWUVkWfav2Ay+Z2&#10;N3RzsyRxXf/eFAQfh5k5wyzXvWtERyFazxqepwoEcemN5UrD6edr8gYiJmSDjWfScKUI69VwsMTC&#10;+At/U3dMlcgQjgVqqFNqCyljWZPDOPUtcfZ+fXCYsgyVNAEvGe4aOVPqVTq0nBdqbOmjpvLveHYa&#10;5pvZ/tOO1cG67oynvQxqywetn0b9+wJEoj49wvf2zmh4gf8r+Qb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pDK7BAAAA2gAAAA8AAAAAAAAAAAAAAAAAmAIAAGRycy9kb3du&#10;cmV2LnhtbFBLBQYAAAAABAAEAPUAAACGAwAAAAA=&#10;" filled="f" stroked="f">
              <v:textbox style="mso-fit-shape-to-text:t">
                <w:txbxContent>
                  <w:p w:rsidR="003F0F1C" w:rsidRDefault="003F0F1C" w:rsidP="003F0F1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F0F1C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 xml:space="preserve">JESUS JOSUE SONI CORTES </w:t>
                    </w:r>
                  </w:p>
                  <w:p w:rsidR="003F0F1C" w:rsidRDefault="003F0F1C" w:rsidP="003F0F1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F0F1C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PRESIDENTE MUNICIPAL</w:t>
                    </w:r>
                  </w:p>
                  <w:p w:rsidR="003F0F1C" w:rsidRDefault="003F0F1C" w:rsidP="003F0F1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F0F1C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AUTORIZÓ</w:t>
                    </w:r>
                  </w:p>
                </w:txbxContent>
              </v:textbox>
            </v:rect>
            <v:line id="3 Conector recto" o:spid="_x0000_s1050" style="position:absolute;visibility:visible;mso-wrap-style:square" from="0,360" to="15972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wnw8EAAADaAAAADwAAAGRycy9kb3ducmV2LnhtbESP0YrCMBRE34X9h3AXfNNUEZGuUWRB&#10;3IcFsfoBl+ZuU21uuknU6tcbQfBxmJkzzHzZ2UZcyIfasYLRMANBXDpdc6XgsF8PZiBCRNbYOCYF&#10;NwqwXHz05phrd+UdXYpYiQThkKMCE2ObSxlKQxbD0LXEyftz3mJM0ldSe7wmuG3kOMum0mLNacFg&#10;S9+GylNxtgruxXjyzzcTfzfbbSftujqO/Eqp/me3+gIRqYvv8Kv9oxVM4Hkl3Q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nCfDwQAAANoAAAAPAAAAAAAAAAAAAAAA&#10;AKECAABkcnMvZG93bnJldi54bWxQSwUGAAAAAAQABAD5AAAAjwMAAAAA&#10;" strokecolor="windowText" strokeweight="2pt">
              <v:stroke joinstyle="miter"/>
            </v:line>
          </v:group>
        </w:pict>
      </w:r>
      <w:r>
        <w:rPr>
          <w:noProof/>
        </w:rPr>
        <w:pict>
          <v:group id="4 Grupo" o:spid="_x0000_s1045" style="position:absolute;margin-left:0;margin-top:84.75pt;width:170.65pt;height:38.25pt;z-index:251660288" coordorigin=",10763" coordsize="15972,5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">
            <v:rect id="5 Rectángulo" o:spid="_x0000_s1046" style="position:absolute;left:1418;top:10763;width:12631;height:51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vNsEA&#10;AADaAAAADwAAAGRycy9kb3ducmV2LnhtbESP0WoCMRRE3wv+Q7iCL0UTpUhZjSKituhT1Q+4bK67&#10;wc3NksR1+/dNodDHYWbOMMt17xrRUYjWs4bpRIEgLr2xXGm4XvbjdxAxIRtsPJOGb4qwXg1ellgY&#10;/+Qv6s6pEhnCsUANdUptIWUsa3IYJ74lzt7NB4cpy1BJE/CZ4a6RM6Xm0qHlvFBjS9uayvv54TS8&#10;HWbHnX1VJ+u6B16PMqgPPmk9GvabBYhEffoP/7U/jYY5/F7JN0C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erzbBAAAA2gAAAA8AAAAAAAAAAAAAAAAAmAIAAGRycy9kb3du&#10;cmV2LnhtbFBLBQYAAAAABAAEAPUAAACGAwAAAAA=&#10;" filled="f" stroked="f">
              <v:textbox style="mso-fit-shape-to-text:t">
                <w:txbxContent>
                  <w:p w:rsidR="003F0F1C" w:rsidRDefault="003F0F1C" w:rsidP="003F0F1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F0F1C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ING. EDER VARGAS PONCE</w:t>
                    </w:r>
                  </w:p>
                  <w:p w:rsidR="003F0F1C" w:rsidRDefault="003F0F1C" w:rsidP="003F0F1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F0F1C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SINDICO MUNICIPAL</w:t>
                    </w:r>
                  </w:p>
                  <w:p w:rsidR="003F0F1C" w:rsidRDefault="003F0F1C" w:rsidP="003F0F1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3F0F1C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Vo.Bo</w:t>
                    </w:r>
                    <w:proofErr w:type="spellEnd"/>
                    <w:r w:rsidRPr="003F0F1C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.</w:t>
                    </w:r>
                  </w:p>
                </w:txbxContent>
              </v:textbox>
            </v:rect>
            <v:line id="6 Conector recto" o:spid="_x0000_s1047" style="position:absolute;visibility:visible;mso-wrap-style:square" from="0,11029" to="15972,11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65tMMAAADaAAAADwAAAGRycy9kb3ducmV2LnhtbESPUWvCMBSF3wf+h3AF32aqyCadsRRB&#10;9EGQVX/ApblrujU3NYla9+uXwWCPh3POdzirYrCduJEPrWMFs2kGgrh2uuVGwfm0fV6CCBFZY+eY&#10;FDwoQLEePa0w1+7O73SrYiMShEOOCkyMfS5lqA1ZDFPXEyfvw3mLMUnfSO3xnuC2k/Mse5EWW04L&#10;BnvaGKq/qqtV8F3NFxd+mHjYHY+DtNvmc+ZLpSbjoXwDEWmI/+G/9l4reIXfK+kG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OubTDAAAA2gAAAA8AAAAAAAAAAAAA&#10;AAAAoQIAAGRycy9kb3ducmV2LnhtbFBLBQYAAAAABAAEAPkAAACRAwAAAAA=&#10;" strokecolor="windowText" strokeweight="2pt">
              <v:stroke joinstyle="miter"/>
            </v:line>
          </v:group>
        </w:pict>
      </w:r>
      <w:r>
        <w:rPr>
          <w:noProof/>
        </w:rPr>
        <w:pict>
          <v:group id="7 Grupo" o:spid="_x0000_s1042" style="position:absolute;margin-left:288.35pt;margin-top:0;width:187.7pt;height:38.25pt;z-index:251661312" coordorigin="36620" coordsize="17629,5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">
            <v:rect id="8 Rectángulo" o:spid="_x0000_s1043" style="position:absolute;left:36620;width:17629;height:51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7RMEA&#10;AADaAAAADwAAAGRycy9kb3ducmV2LnhtbESP0WoCMRRE3wX/IVyhL6JJpUi7GqWUVkWfav2Ay+Z2&#10;N3RzsyRxXf/eFAQfh5k5wyzXvWtERyFazxqepwoEcemN5UrD6edr8goiJmSDjWfScKUI69VwsMTC&#10;+At/U3dMlcgQjgVqqFNqCyljWZPDOPUtcfZ+fXCYsgyVNAEvGe4aOVNqLh1azgs1tvRRU/l3PDsN&#10;L5vZ/tOO1cG67oynvQxqywetn0b9+wJEoj49wvf2zmh4g/8r+Qb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BO0TBAAAA2gAAAA8AAAAAAAAAAAAAAAAAmAIAAGRycy9kb3du&#10;cmV2LnhtbFBLBQYAAAAABAAEAPUAAACGAwAAAAA=&#10;" filled="f" stroked="f">
              <v:textbox style="mso-fit-shape-to-text:t">
                <w:txbxContent>
                  <w:p w:rsidR="003F0F1C" w:rsidRDefault="003F0F1C" w:rsidP="003F0F1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F0F1C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L.I.N. JOSE MANUEL SANCHEZ RIVERA</w:t>
                    </w:r>
                  </w:p>
                  <w:p w:rsidR="003F0F1C" w:rsidRDefault="003F0F1C" w:rsidP="003F0F1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F0F1C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TESORERO MUNICIPAL</w:t>
                    </w:r>
                  </w:p>
                  <w:p w:rsidR="003F0F1C" w:rsidRDefault="003F0F1C" w:rsidP="003F0F1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F0F1C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ELABORÓ</w:t>
                    </w:r>
                  </w:p>
                </w:txbxContent>
              </v:textbox>
            </v:rect>
            <v:line id="9 Conector recto" o:spid="_x0000_s1044" style="position:absolute;visibility:visible;mso-wrap-style:square" from="37643,265" to="53616,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cPqMMAAADbAAAADwAAAGRycy9kb3ducmV2LnhtbESPQWsCMRCF74X+hzBCbzWrlCKrUUQQ&#10;eyhIV3/AsBk3q5vJNom69td3DoXeZnhv3vtmsRp8p24UUxvYwGRcgCKug225MXA8bF9noFJGttgF&#10;JgMPSrBaPj8tsLThzl90q3KjJIRTiQZczn2pdaodeUzj0BOLdgrRY5Y1NtpGvEu47/S0KN61x5al&#10;wWFPG0f1pbp6Az/V9O2bHy5/7vb7Qfttc57EtTEvo2E9B5VpyP/mv+sPK/hCL7/IAHr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3D6jDAAAA2wAAAA8AAAAAAAAAAAAA&#10;AAAAoQIAAGRycy9kb3ducmV2LnhtbFBLBQYAAAAABAAEAPkAAACRAwAAAAA=&#10;" strokecolor="windowText" strokeweight="2pt">
              <v:stroke joinstyle="miter"/>
            </v:line>
          </v:group>
        </w:pict>
      </w:r>
      <w:r>
        <w:rPr>
          <w:noProof/>
        </w:rPr>
        <w:pict>
          <v:group id="10 Grupo" o:spid="_x0000_s1039" style="position:absolute;margin-left:285.75pt;margin-top:84.75pt;width:170.65pt;height:38.6pt;z-index:251662336" coordorigin="36290,10763" coordsize="15972,5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">
            <v:rect id="11 Rectángulo" o:spid="_x0000_s1040" style="position:absolute;left:36691;top:10763;width:14878;height:52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KUuMAA&#10;AADbAAAADwAAAGRycy9kb3ducmV2LnhtbERP22oCMRB9L/gPYQp9KZq4lCKrUYrYC/rk6gcMm3E3&#10;uJksSVy3f98UCn2bw7nOajO6TgwUovWsYT5TIIhrbyw3Gs6n9+kCREzIBjvPpOGbImzWk4cVlsbf&#10;+UhDlRqRQziWqKFNqS+ljHVLDuPM98SZu/jgMGUYGmkC3nO462Sh1Kt0aDk3tNjTtqX6Wt2chpeP&#10;Yr+zz+pg3XDD814G9ckHrZ8ex7cliERj+hf/ub9Mnl/A7y/5ALn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5KUuMAAAADbAAAADwAAAAAAAAAAAAAAAACYAgAAZHJzL2Rvd25y&#10;ZXYueG1sUEsFBgAAAAAEAAQA9QAAAIUDAAAAAA==&#10;" filled="f" stroked="f">
              <v:textbox style="mso-fit-shape-to-text:t">
                <w:txbxContent>
                  <w:p w:rsidR="003F0F1C" w:rsidRDefault="003F0F1C" w:rsidP="003F0F1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F0F1C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LIC. PEDRO GUERRERO ZUÑIGA</w:t>
                    </w:r>
                  </w:p>
                  <w:p w:rsidR="003F0F1C" w:rsidRDefault="003F0F1C" w:rsidP="003F0F1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F0F1C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CONTRALOR INTERNO</w:t>
                    </w:r>
                  </w:p>
                  <w:p w:rsidR="003F0F1C" w:rsidRDefault="003F0F1C" w:rsidP="003F0F1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3F0F1C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REVISÓ</w:t>
                    </w:r>
                  </w:p>
                </w:txbxContent>
              </v:textbox>
            </v:rect>
            <v:line id="12 Conector recto" o:spid="_x0000_s1041" style="position:absolute;visibility:visible;mso-wrap-style:square" from="36290,11029" to="52262,11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WR38EAAADbAAAADwAAAGRycy9kb3ducmV2LnhtbERP3WrCMBS+H/gO4QjezVQdQzpjKYLo&#10;hSCrPsChOWu6NSc1iVr39MtgsLvz8f2eVTHYTtzIh9axgtk0A0FcO91yo+B82j4vQYSIrLFzTAoe&#10;FKBYj55WmGt353e6VbERKYRDjgpMjH0uZagNWQxT1xMn7sN5izFB30jt8Z7CbSfnWfYqLbacGgz2&#10;tDFUf1VXq+C7mr9c+GHiYXc8DtJum8+ZL5WajIfyDUSkIf6L/9x7neYv4PeXdIBc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5ZHfwQAAANsAAAAPAAAAAAAAAAAAAAAA&#10;AKECAABkcnMvZG93bnJldi54bWxQSwUGAAAAAAQABAD5AAAAjwMAAAAA&#10;" strokecolor="windowText" strokeweight="2pt">
              <v:stroke joinstyle="miter"/>
            </v:line>
          </v:group>
        </w:pict>
      </w:r>
    </w:p>
    <w:p w:rsidR="00972507" w:rsidRDefault="00972507" w:rsidP="00972507">
      <w:pPr>
        <w:rPr>
          <w:rFonts w:ascii="Arial" w:hAnsi="Arial" w:cs="Arial"/>
          <w:b/>
          <w:sz w:val="36"/>
          <w:szCs w:val="36"/>
        </w:rPr>
      </w:pPr>
    </w:p>
    <w:p w:rsidR="00120A0D" w:rsidRDefault="00120A0D"/>
    <w:sectPr w:rsidR="00120A0D" w:rsidSect="00E36AA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665" w:rsidRDefault="00570665" w:rsidP="00A874FB">
      <w:r>
        <w:separator/>
      </w:r>
    </w:p>
  </w:endnote>
  <w:endnote w:type="continuationSeparator" w:id="0">
    <w:p w:rsidR="00570665" w:rsidRDefault="00570665" w:rsidP="00A87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665" w:rsidRDefault="00570665" w:rsidP="00A874FB">
      <w:r>
        <w:separator/>
      </w:r>
    </w:p>
  </w:footnote>
  <w:footnote w:type="continuationSeparator" w:id="0">
    <w:p w:rsidR="00570665" w:rsidRDefault="00570665" w:rsidP="00A87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FB" w:rsidRPr="00C232EA" w:rsidRDefault="00A874FB" w:rsidP="00A874FB">
    <w:pPr>
      <w:pStyle w:val="Encabezado"/>
      <w:jc w:val="right"/>
      <w:rPr>
        <w:rFonts w:ascii="Arial" w:hAnsi="Arial" w:cs="Arial"/>
        <w:b/>
        <w:sz w:val="22"/>
        <w:szCs w:val="22"/>
      </w:rPr>
    </w:pPr>
    <w:r w:rsidRPr="00C232EA">
      <w:rPr>
        <w:rFonts w:ascii="Arial" w:hAnsi="Arial" w:cs="Arial"/>
        <w:b/>
        <w:sz w:val="22"/>
        <w:szCs w:val="22"/>
      </w:rPr>
      <w:t>Anexo AICO-05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4FB"/>
    <w:rsid w:val="00120A0D"/>
    <w:rsid w:val="003F0F1C"/>
    <w:rsid w:val="00570665"/>
    <w:rsid w:val="005762BA"/>
    <w:rsid w:val="00972507"/>
    <w:rsid w:val="00A874FB"/>
    <w:rsid w:val="00B14FC5"/>
    <w:rsid w:val="00C232EA"/>
    <w:rsid w:val="00E3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" type="connector" idref="#12 Conector recto"/>
        <o:r id="V:Rule2" type="connector" idref="#9 Conector recto"/>
        <o:r id="V:Rule3" type="connector" idref="#6 Conector recto"/>
        <o:r id="V:Rule4" type="connector" idref="#3 Conector recto"/>
      </o:rules>
    </o:shapelayout>
  </w:shapeDefaults>
  <w:decimalSymbol w:val="."/>
  <w:listSeparator w:val=","/>
  <w15:docId w15:val="{9D5743F1-F163-4FA5-8FA0-04D1D239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qFormat/>
    <w:rsid w:val="00A874FB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character" w:customStyle="1" w:styleId="TextoCar">
    <w:name w:val="Texto Car"/>
    <w:link w:val="Texto"/>
    <w:locked/>
    <w:rsid w:val="00A874FB"/>
    <w:rPr>
      <w:rFonts w:ascii="Arial" w:eastAsia="Times New Roman" w:hAnsi="Arial" w:cs="Arial"/>
      <w:sz w:val="18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874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74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874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74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A874FB"/>
    <w:pPr>
      <w:spacing w:before="100" w:beforeAutospacing="1" w:after="100" w:afterAutospacing="1"/>
    </w:pPr>
    <w:rPr>
      <w:rFonts w:eastAsiaTheme="minorEastAsia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1311</Characters>
  <Application>Microsoft Office Word</Application>
  <DocSecurity>0</DocSecurity>
  <Lines>10</Lines>
  <Paragraphs>3</Paragraphs>
  <ScaleCrop>false</ScaleCrop>
  <Company>HP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Ismael Torres  Rodriguez</dc:creator>
  <cp:keywords/>
  <dc:description/>
  <cp:lastModifiedBy>Miguel</cp:lastModifiedBy>
  <cp:revision>6</cp:revision>
  <dcterms:created xsi:type="dcterms:W3CDTF">2020-02-18T17:20:00Z</dcterms:created>
  <dcterms:modified xsi:type="dcterms:W3CDTF">2021-03-07T03:21:00Z</dcterms:modified>
</cp:coreProperties>
</file>